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9EB" w:rsidRDefault="003F49EB" w:rsidP="003F49EB">
      <w:pPr>
        <w:spacing w:line="240" w:lineRule="auto"/>
        <w:jc w:val="center"/>
        <w:rPr>
          <w:rFonts w:ascii="Times New Roman" w:hAnsi="Times New Roman" w:cs="Times New Roman"/>
          <w:color w:val="222222"/>
          <w:sz w:val="24"/>
          <w:szCs w:val="24"/>
          <w:shd w:val="clear" w:color="auto" w:fill="FFFFFF"/>
        </w:rPr>
      </w:pPr>
      <w:r w:rsidRPr="003F49EB">
        <w:rPr>
          <w:rFonts w:ascii="Times New Roman" w:hAnsi="Times New Roman" w:cs="Times New Roman"/>
          <w:color w:val="222222"/>
          <w:sz w:val="24"/>
          <w:szCs w:val="24"/>
          <w:shd w:val="clear" w:color="auto" w:fill="FFFFFF"/>
        </w:rPr>
        <w:t>ПАМЯТКА О МЕРАХ ПО ПРОФИЛАКТИКЕ ЭКСТРЕМИЗМА И ТЕРРОРИЗМА СРЕДИ НЕСОВЕРШЕННОЛЕТНИХ </w:t>
      </w:r>
    </w:p>
    <w:p w:rsidR="003F49EB" w:rsidRDefault="003F49EB" w:rsidP="003F49EB">
      <w:pPr>
        <w:spacing w:line="240" w:lineRule="auto"/>
        <w:jc w:val="both"/>
        <w:rPr>
          <w:rFonts w:ascii="Times New Roman" w:hAnsi="Times New Roman" w:cs="Times New Roman"/>
          <w:color w:val="222222"/>
          <w:sz w:val="24"/>
          <w:szCs w:val="24"/>
        </w:rPr>
      </w:pPr>
      <w:r w:rsidRPr="003F49EB">
        <w:rPr>
          <w:rFonts w:ascii="Times New Roman" w:hAnsi="Times New Roman" w:cs="Times New Roman"/>
          <w:color w:val="222222"/>
          <w:sz w:val="24"/>
          <w:szCs w:val="24"/>
        </w:rPr>
        <w:br/>
      </w:r>
      <w:r w:rsidRPr="003F49EB">
        <w:rPr>
          <w:rFonts w:ascii="Times New Roman" w:hAnsi="Times New Roman" w:cs="Times New Roman"/>
          <w:b/>
          <w:bCs/>
          <w:color w:val="222222"/>
          <w:sz w:val="24"/>
          <w:szCs w:val="24"/>
          <w:shd w:val="clear" w:color="auto" w:fill="FFFFFF"/>
        </w:rPr>
        <w:t>Профилактика экстремизма и терроризма в подростковой среде.  </w:t>
      </w:r>
      <w:r w:rsidRPr="003F49EB">
        <w:rPr>
          <w:rFonts w:ascii="Times New Roman" w:hAnsi="Times New Roman" w:cs="Times New Roman"/>
          <w:color w:val="222222"/>
          <w:sz w:val="24"/>
          <w:szCs w:val="24"/>
          <w:shd w:val="clear" w:color="auto" w:fill="FFFFFF"/>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w:t>
      </w:r>
      <w:r>
        <w:rPr>
          <w:rFonts w:ascii="Times New Roman" w:hAnsi="Times New Roman" w:cs="Times New Roman"/>
          <w:color w:val="222222"/>
          <w:sz w:val="24"/>
          <w:szCs w:val="24"/>
          <w:shd w:val="clear" w:color="auto" w:fill="FFFFFF"/>
        </w:rPr>
        <w:t>остков и молодежи.  Экстремизм –</w:t>
      </w:r>
      <w:r w:rsidRPr="003F49EB">
        <w:rPr>
          <w:rFonts w:ascii="Times New Roman" w:hAnsi="Times New Roman" w:cs="Times New Roman"/>
          <w:color w:val="222222"/>
          <w:sz w:val="24"/>
          <w:szCs w:val="24"/>
          <w:shd w:val="clear" w:color="auto" w:fill="FFFFFF"/>
        </w:rPr>
        <w:t xml:space="preserve"> это деятельность (а также убеждения, отношение к чему-то или кому-то, чувства, действия, стратегии) личности, далёкие от обычных общепр</w:t>
      </w:r>
      <w:r>
        <w:rPr>
          <w:rFonts w:ascii="Times New Roman" w:hAnsi="Times New Roman" w:cs="Times New Roman"/>
          <w:color w:val="222222"/>
          <w:sz w:val="24"/>
          <w:szCs w:val="24"/>
          <w:shd w:val="clear" w:color="auto" w:fill="FFFFFF"/>
        </w:rPr>
        <w:t>инятых. В обстановке конфликта –</w:t>
      </w:r>
      <w:r w:rsidRPr="003F49EB">
        <w:rPr>
          <w:rFonts w:ascii="Times New Roman" w:hAnsi="Times New Roman" w:cs="Times New Roman"/>
          <w:color w:val="222222"/>
          <w:sz w:val="24"/>
          <w:szCs w:val="24"/>
          <w:shd w:val="clear" w:color="auto" w:fill="FFFFFF"/>
        </w:rPr>
        <w:t xml:space="preserve"> демонстрация жесткой формы разрешения конфликта. Как социально-политическое и общественно опасное явление терроризм имеет многовековую историю. Его обыденное и юридическое понимание с течением времени изменялось и расширялось, но основная его суть - наведение страха и ужаса на власть и население путем совершения жестокого насилия и угроз населения с целью запугивания, устрашения и подавления </w:t>
      </w:r>
      <w:bookmarkStart w:id="0" w:name="_GoBack"/>
      <w:bookmarkEnd w:id="0"/>
      <w:r w:rsidRPr="003F49EB">
        <w:rPr>
          <w:rFonts w:ascii="Times New Roman" w:hAnsi="Times New Roman" w:cs="Times New Roman"/>
          <w:color w:val="222222"/>
          <w:sz w:val="24"/>
          <w:szCs w:val="24"/>
          <w:shd w:val="clear" w:color="auto" w:fill="FFFFFF"/>
        </w:rPr>
        <w:t>политических противников и конкурентов, навязывая им своей линии поведения.  </w:t>
      </w:r>
    </w:p>
    <w:p w:rsidR="003F49EB" w:rsidRDefault="003F49EB" w:rsidP="003F49EB">
      <w:pPr>
        <w:spacing w:line="240" w:lineRule="auto"/>
        <w:jc w:val="both"/>
        <w:rPr>
          <w:rFonts w:ascii="Times New Roman" w:hAnsi="Times New Roman" w:cs="Times New Roman"/>
          <w:color w:val="222222"/>
          <w:sz w:val="24"/>
          <w:szCs w:val="24"/>
          <w:shd w:val="clear" w:color="auto" w:fill="FFFFFF"/>
        </w:rPr>
      </w:pPr>
      <w:r w:rsidRPr="003F49EB">
        <w:rPr>
          <w:rFonts w:ascii="Times New Roman" w:hAnsi="Times New Roman" w:cs="Times New Roman"/>
          <w:color w:val="222222"/>
          <w:sz w:val="24"/>
          <w:szCs w:val="24"/>
          <w:shd w:val="clear" w:color="auto" w:fill="FFFFFF"/>
        </w:rPr>
        <w:t xml:space="preserve">Основные признаки терроризма:  </w:t>
      </w:r>
    </w:p>
    <w:p w:rsidR="003F49EB" w:rsidRDefault="003F49EB" w:rsidP="003F49EB">
      <w:pPr>
        <w:spacing w:after="0" w:line="240" w:lineRule="auto"/>
        <w:jc w:val="both"/>
        <w:rPr>
          <w:rFonts w:ascii="Times New Roman" w:hAnsi="Times New Roman" w:cs="Times New Roman"/>
          <w:color w:val="222222"/>
          <w:sz w:val="24"/>
          <w:szCs w:val="24"/>
          <w:shd w:val="clear" w:color="auto" w:fill="FFFFFF"/>
        </w:rPr>
      </w:pPr>
      <w:r w:rsidRPr="003F49EB">
        <w:rPr>
          <w:rFonts w:ascii="Times New Roman" w:hAnsi="Times New Roman" w:cs="Times New Roman"/>
          <w:color w:val="222222"/>
          <w:sz w:val="24"/>
          <w:szCs w:val="24"/>
          <w:shd w:val="clear" w:color="auto" w:fill="FFFFFF"/>
        </w:rPr>
        <w:t xml:space="preserve">1. Насилие и его необходимое следствие.  </w:t>
      </w:r>
    </w:p>
    <w:p w:rsidR="003F49EB" w:rsidRDefault="003F49EB" w:rsidP="003F49EB">
      <w:pPr>
        <w:spacing w:line="240" w:lineRule="auto"/>
        <w:jc w:val="both"/>
        <w:rPr>
          <w:rFonts w:ascii="Times New Roman" w:hAnsi="Times New Roman" w:cs="Times New Roman"/>
          <w:color w:val="222222"/>
          <w:sz w:val="24"/>
          <w:szCs w:val="24"/>
          <w:shd w:val="clear" w:color="auto" w:fill="FFFFFF"/>
        </w:rPr>
      </w:pPr>
      <w:r w:rsidRPr="003F49EB">
        <w:rPr>
          <w:rFonts w:ascii="Times New Roman" w:hAnsi="Times New Roman" w:cs="Times New Roman"/>
          <w:color w:val="222222"/>
          <w:sz w:val="24"/>
          <w:szCs w:val="24"/>
          <w:shd w:val="clear" w:color="auto" w:fill="FFFFFF"/>
        </w:rPr>
        <w:t xml:space="preserve">2. Устрашение.  Экстремизм, как правило, в своей основе имеет определенную идеологию. Признаки экстремизма (терроризма)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  Считать те или иные действия экстремистскими позволяет совокупность следующих критериев:  </w:t>
      </w:r>
    </w:p>
    <w:p w:rsidR="003F49EB" w:rsidRDefault="003F49EB" w:rsidP="003F49EB">
      <w:pPr>
        <w:spacing w:line="240" w:lineRule="auto"/>
        <w:jc w:val="both"/>
        <w:rPr>
          <w:rFonts w:ascii="Times New Roman" w:hAnsi="Times New Roman" w:cs="Times New Roman"/>
          <w:color w:val="222222"/>
          <w:sz w:val="24"/>
          <w:szCs w:val="24"/>
          <w:shd w:val="clear" w:color="auto" w:fill="FFFFFF"/>
        </w:rPr>
      </w:pPr>
      <w:r w:rsidRPr="003F49EB">
        <w:rPr>
          <w:rFonts w:ascii="Times New Roman" w:hAnsi="Times New Roman" w:cs="Times New Roman"/>
          <w:color w:val="222222"/>
          <w:sz w:val="24"/>
          <w:szCs w:val="24"/>
          <w:shd w:val="clear" w:color="auto" w:fill="FFFFFF"/>
        </w:rPr>
        <w:t xml:space="preserve">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  </w:t>
      </w:r>
    </w:p>
    <w:p w:rsidR="003F49EB" w:rsidRDefault="003F49EB" w:rsidP="003F49EB">
      <w:pPr>
        <w:spacing w:line="240" w:lineRule="auto"/>
        <w:jc w:val="both"/>
        <w:rPr>
          <w:rFonts w:ascii="Times New Roman" w:hAnsi="Times New Roman" w:cs="Times New Roman"/>
          <w:color w:val="222222"/>
          <w:sz w:val="24"/>
          <w:szCs w:val="24"/>
        </w:rPr>
      </w:pPr>
      <w:r w:rsidRPr="003F49EB">
        <w:rPr>
          <w:rFonts w:ascii="Times New Roman" w:hAnsi="Times New Roman" w:cs="Times New Roman"/>
          <w:color w:val="222222"/>
          <w:sz w:val="24"/>
          <w:szCs w:val="24"/>
          <w:shd w:val="clear" w:color="auto" w:fill="FFFFFF"/>
        </w:rPr>
        <w:t>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свое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  </w:t>
      </w:r>
    </w:p>
    <w:p w:rsidR="003F49EB" w:rsidRPr="003F49EB" w:rsidRDefault="003F49EB" w:rsidP="003F49EB">
      <w:pPr>
        <w:spacing w:after="0" w:line="240" w:lineRule="auto"/>
        <w:jc w:val="both"/>
        <w:rPr>
          <w:rFonts w:ascii="Times New Roman" w:hAnsi="Times New Roman" w:cs="Times New Roman"/>
          <w:color w:val="222222"/>
          <w:sz w:val="24"/>
          <w:szCs w:val="24"/>
        </w:rPr>
      </w:pPr>
      <w:r w:rsidRPr="003F49EB">
        <w:rPr>
          <w:rFonts w:ascii="Times New Roman" w:hAnsi="Times New Roman" w:cs="Times New Roman"/>
          <w:color w:val="222222"/>
          <w:sz w:val="24"/>
          <w:szCs w:val="24"/>
          <w:shd w:val="clear" w:color="auto" w:fill="FFFFFF"/>
        </w:rPr>
        <w:t xml:space="preserve">Следует выделить основные особенности экстремизма в молодежной среде.  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  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  В-третьих, экстремизм проявляется чаще в тех обществах и группах, где </w:t>
      </w:r>
      <w:r w:rsidRPr="003F49EB">
        <w:rPr>
          <w:rFonts w:ascii="Times New Roman" w:hAnsi="Times New Roman" w:cs="Times New Roman"/>
          <w:color w:val="222222"/>
          <w:sz w:val="24"/>
          <w:szCs w:val="24"/>
          <w:shd w:val="clear" w:color="auto" w:fill="FFFFFF"/>
        </w:rPr>
        <w:lastRenderedPageBreak/>
        <w:t xml:space="preserve">проявляется низкий уровень самоуважения или же условия способствуют игнорированию прав личности.  В-четвертых,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  Причиной возникновения экстремистских проявлений в молодежной среде, можно выделить следующие особо значимые факторы:  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  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  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  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  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  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  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 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 ? «они». Также ему присуща неустойчивая психика, легко подверженная внушению и манипулированию. 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 Таким кругом вполне может стать экстремистская субкультура, неформальное объединение, политическая радикальная организация или тоталитарная секта.  </w:t>
      </w:r>
    </w:p>
    <w:p w:rsidR="001C62CF" w:rsidRPr="003F49EB" w:rsidRDefault="003F49EB" w:rsidP="003F49EB">
      <w:pPr>
        <w:spacing w:line="240" w:lineRule="auto"/>
        <w:jc w:val="both"/>
        <w:rPr>
          <w:rFonts w:ascii="Times New Roman" w:hAnsi="Times New Roman" w:cs="Times New Roman"/>
          <w:sz w:val="24"/>
          <w:szCs w:val="24"/>
        </w:rPr>
      </w:pPr>
      <w:r w:rsidRPr="003F49EB">
        <w:rPr>
          <w:rFonts w:ascii="Times New Roman" w:hAnsi="Times New Roman" w:cs="Times New Roman"/>
          <w:b/>
          <w:bCs/>
          <w:color w:val="222222"/>
          <w:sz w:val="24"/>
          <w:szCs w:val="24"/>
          <w:shd w:val="clear" w:color="auto" w:fill="FFFFFF"/>
        </w:rPr>
        <w:t xml:space="preserve">Ответственность несовершеннолетних за нарушение требований законодательства о </w:t>
      </w:r>
      <w:r w:rsidRPr="003F49EB">
        <w:rPr>
          <w:rFonts w:ascii="Times New Roman" w:hAnsi="Times New Roman" w:cs="Times New Roman"/>
          <w:b/>
          <w:bCs/>
          <w:sz w:val="24"/>
          <w:szCs w:val="24"/>
          <w:shd w:val="clear" w:color="auto" w:fill="FFFFFF"/>
        </w:rPr>
        <w:t>противодействии терроризму и экстремизму.  </w:t>
      </w:r>
      <w:r w:rsidRPr="003F49EB">
        <w:rPr>
          <w:rFonts w:ascii="Times New Roman" w:hAnsi="Times New Roman" w:cs="Times New Roman"/>
          <w:sz w:val="24"/>
          <w:szCs w:val="24"/>
          <w:shd w:val="clear" w:color="auto" w:fill="FFFFFF"/>
        </w:rPr>
        <w:t>За нарушение законодательства о противодействии терроризму и экстремизму предусмотрена административная и уголовная ответственность. Статьей 13 Федерального закона от 25.07.2002 № 114-ФЗ «</w:t>
      </w:r>
      <w:hyperlink r:id="rId6" w:tooltip="О противодействии экстремистской деятельности" w:history="1">
        <w:r w:rsidRPr="003F49EB">
          <w:rPr>
            <w:rStyle w:val="a3"/>
            <w:rFonts w:ascii="Times New Roman" w:hAnsi="Times New Roman" w:cs="Times New Roman"/>
            <w:color w:val="auto"/>
            <w:sz w:val="24"/>
            <w:szCs w:val="24"/>
            <w:u w:val="none"/>
            <w:shd w:val="clear" w:color="auto" w:fill="FFFFFF"/>
          </w:rPr>
          <w:t>О противодействии экстремистской деятельности</w:t>
        </w:r>
      </w:hyperlink>
      <w:r w:rsidRPr="003F49EB">
        <w:rPr>
          <w:rFonts w:ascii="Times New Roman" w:hAnsi="Times New Roman" w:cs="Times New Roman"/>
          <w:sz w:val="24"/>
          <w:szCs w:val="24"/>
          <w:shd w:val="clear" w:color="auto" w:fill="FFFFFF"/>
        </w:rPr>
        <w:t xml:space="preserve">» установлен запрет распространения на территории Российской Федерации экстремистских материалов, а также их производства или хранения в целях распространения. В случаях, предусмотренных законодательством </w:t>
      </w:r>
      <w:r w:rsidRPr="003F49EB">
        <w:rPr>
          <w:rFonts w:ascii="Times New Roman" w:hAnsi="Times New Roman" w:cs="Times New Roman"/>
          <w:color w:val="222222"/>
          <w:sz w:val="24"/>
          <w:szCs w:val="24"/>
          <w:shd w:val="clear" w:color="auto" w:fill="FFFFFF"/>
        </w:rPr>
        <w:t xml:space="preserve">Российской Федерации, производство, хранение или распространение экстремистских </w:t>
      </w:r>
      <w:r w:rsidRPr="003F49EB">
        <w:rPr>
          <w:rFonts w:ascii="Times New Roman" w:hAnsi="Times New Roman" w:cs="Times New Roman"/>
          <w:color w:val="222222"/>
          <w:sz w:val="24"/>
          <w:szCs w:val="24"/>
          <w:shd w:val="clear" w:color="auto" w:fill="FFFFFF"/>
        </w:rPr>
        <w:lastRenderedPageBreak/>
        <w:t>материалов является правонарушением и влечет за собой ответственность. В силу ст. 2.3 Кодекса об административных правонарушениях РФ (далее – КоАП РФ) административной ответственности подлежит лицо, достигшее к моменту совершения административного правонарушения возраста шестнадцати лет. Так статьями 13.37, 20.3, 20.29, 15.27.1. КоАП РФ установлена административная ответственность за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производство и распространение экстремистских материалов; оказание финансовой поддержки терроризму Согласно ст. 20 Уголовного кодекса Российской Федерации (далее – УК РФ) уголовной ответственности подлежит лицо, достигшее ко времени совершения преступления шестнадцатилетнего возраста.  Лица, достигшие ко времени совершения преступления четырнадцатилетнего возраста, подлежат уголовной ответственности за террористический акт (ст. 205 УК РФ), прохождение обучения в целях осуществления террористической деятельности (ст. 205.3 УК РФ), участие в террористическом сообществе (ч. 2 ст. 205.4 УК РФ), участие в деятельности террористической организации (ч. 2 ст. 205.5 УК РФ), заведомо ложное сообщение об акте терроризма (ст. 207 УК РФ), акт международного терроризма (ст. 361 УК РФ). В целях уголовно-правового обеспечения противодействия терроризму и экстремизму УК РФ устанавливает ответственность за совершение преступлений, связанных с терроризмом и экстремизмом. Так, установлена уголовная ответственность за террористический акт (ст. 205 УК РФ); содействие террористической деятельности (ст. 205.1 УК РФ); публичные призывы к осуществлению террористической деятельности, публичное оправдание терроризма или пропаганда терроризма (ст. 205.2 УК РФ); прохождение обучения в целях осуществления террористической деятельности (ст. 205.3 УК РФ); организацию террористического сообщества и участие в нем (ст. 205.4 УК РФ); организацию деятельности террористической организации и участие в деятельности такой организации (ст.205.5 УК РФ), заведомо ложное сообщение об акте терроризма (ст. 207 УК РФ); публичные призывы к осуществлению экстремистской деятельности (ст. 280); организацию экстремистского сообщества (ст. 282.1 УК РФ); организация деятельности экстремистской организации (ст. 282.2 УК РФ); финансирование экстремистской деятельности (ст. 282.3 УК РФ). Кроме того, предусмотрена уголовная ответственность за акт международного терроризма (ст. 361 УК РФ).</w:t>
      </w:r>
    </w:p>
    <w:sectPr w:rsidR="001C62CF" w:rsidRPr="003F49EB" w:rsidSect="003F49E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730" w:rsidRDefault="00031730" w:rsidP="003F49EB">
      <w:pPr>
        <w:spacing w:after="0" w:line="240" w:lineRule="auto"/>
      </w:pPr>
      <w:r>
        <w:separator/>
      </w:r>
    </w:p>
  </w:endnote>
  <w:endnote w:type="continuationSeparator" w:id="1">
    <w:p w:rsidR="00031730" w:rsidRDefault="00031730" w:rsidP="003F4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730" w:rsidRDefault="00031730" w:rsidP="003F49EB">
      <w:pPr>
        <w:spacing w:after="0" w:line="240" w:lineRule="auto"/>
      </w:pPr>
      <w:r>
        <w:separator/>
      </w:r>
    </w:p>
  </w:footnote>
  <w:footnote w:type="continuationSeparator" w:id="1">
    <w:p w:rsidR="00031730" w:rsidRDefault="00031730" w:rsidP="003F49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293325"/>
      <w:docPartObj>
        <w:docPartGallery w:val="Page Numbers (Top of Page)"/>
        <w:docPartUnique/>
      </w:docPartObj>
    </w:sdtPr>
    <w:sdtContent>
      <w:p w:rsidR="003F49EB" w:rsidRDefault="00956FBE">
        <w:pPr>
          <w:pStyle w:val="a4"/>
          <w:jc w:val="center"/>
        </w:pPr>
        <w:r>
          <w:fldChar w:fldCharType="begin"/>
        </w:r>
        <w:r w:rsidR="003F49EB">
          <w:instrText>PAGE   \* MERGEFORMAT</w:instrText>
        </w:r>
        <w:r>
          <w:fldChar w:fldCharType="separate"/>
        </w:r>
        <w:r w:rsidR="00831F25">
          <w:rPr>
            <w:noProof/>
          </w:rPr>
          <w:t>2</w:t>
        </w:r>
        <w:r>
          <w:fldChar w:fldCharType="end"/>
        </w:r>
      </w:p>
    </w:sdtContent>
  </w:sdt>
  <w:p w:rsidR="003F49EB" w:rsidRDefault="003F49E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footnotePr>
    <w:footnote w:id="0"/>
    <w:footnote w:id="1"/>
  </w:footnotePr>
  <w:endnotePr>
    <w:endnote w:id="0"/>
    <w:endnote w:id="1"/>
  </w:endnotePr>
  <w:compat/>
  <w:rsids>
    <w:rsidRoot w:val="007F58BD"/>
    <w:rsid w:val="00031730"/>
    <w:rsid w:val="001C62CF"/>
    <w:rsid w:val="003F49EB"/>
    <w:rsid w:val="0069122D"/>
    <w:rsid w:val="007F58BD"/>
    <w:rsid w:val="00831F25"/>
    <w:rsid w:val="00956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F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49EB"/>
    <w:rPr>
      <w:color w:val="0000FF"/>
      <w:u w:val="single"/>
    </w:rPr>
  </w:style>
  <w:style w:type="paragraph" w:styleId="a4">
    <w:name w:val="header"/>
    <w:basedOn w:val="a"/>
    <w:link w:val="a5"/>
    <w:uiPriority w:val="99"/>
    <w:unhideWhenUsed/>
    <w:rsid w:val="003F49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49EB"/>
  </w:style>
  <w:style w:type="paragraph" w:styleId="a6">
    <w:name w:val="footer"/>
    <w:basedOn w:val="a"/>
    <w:link w:val="a7"/>
    <w:uiPriority w:val="99"/>
    <w:unhideWhenUsed/>
    <w:rsid w:val="003F49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49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agoveshensk.bezformata.com/word/o-protivodejstvii-ekstremistskoj-deyatelnosti/670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1595</Words>
  <Characters>9092</Characters>
  <Application>Microsoft Office Word</Application>
  <DocSecurity>0</DocSecurity>
  <Lines>75</Lines>
  <Paragraphs>21</Paragraphs>
  <ScaleCrop>false</ScaleCrop>
  <Company>SPecialiST RePack</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Валерьевич Николаев</dc:creator>
  <cp:lastModifiedBy>yana</cp:lastModifiedBy>
  <cp:revision>2</cp:revision>
  <dcterms:created xsi:type="dcterms:W3CDTF">2021-09-26T15:00:00Z</dcterms:created>
  <dcterms:modified xsi:type="dcterms:W3CDTF">2021-09-26T15:00:00Z</dcterms:modified>
</cp:coreProperties>
</file>